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lockText"/>
        <w:rPr>
          <w:color w:val="000000"/>
        </w:rPr>
      </w:pPr>
      <w:r>
        <w:rPr>
          <w:rFonts w:cs="Arial" w:ascii="Arial" w:hAnsi="Arial"/>
          <w:color w:val="000000"/>
          <w:sz w:val="28"/>
          <w:u w:val="none"/>
        </w:rPr>
        <w:t xml:space="preserve">Przedmiotowe Zasady Oceniania </w:t>
        <w:br/>
        <w:t>z MATEMATYKI</w:t>
      </w:r>
    </w:p>
    <w:p>
      <w:pPr>
        <w:pStyle w:val="BlockText"/>
        <w:rPr>
          <w:color w:val="000000"/>
        </w:rPr>
      </w:pPr>
      <w:r>
        <w:rPr>
          <w:rFonts w:cs="Arial" w:ascii="Arial" w:hAnsi="Arial"/>
          <w:color w:val="000000"/>
          <w:u w:val="none"/>
        </w:rPr>
        <w:t xml:space="preserve">w Zespole Szkół nr 1 w Kędzierzynie-Koźlu </w:t>
      </w:r>
    </w:p>
    <w:p>
      <w:pPr>
        <w:pStyle w:val="BlockText"/>
        <w:rPr>
          <w:color w:val="000000"/>
        </w:rPr>
      </w:pPr>
      <w:r>
        <w:rPr>
          <w:rFonts w:cs="Arial" w:ascii="Arial" w:hAnsi="Arial"/>
          <w:color w:val="000000"/>
          <w:u w:val="none"/>
        </w:rPr>
        <w:t>obowiązuje od</w:t>
      </w:r>
    </w:p>
    <w:p>
      <w:pPr>
        <w:pStyle w:val="BlockText"/>
        <w:rPr>
          <w:color w:val="000000"/>
        </w:rPr>
      </w:pPr>
      <w:r>
        <w:rPr>
          <w:rFonts w:cs="Arial" w:ascii="Arial" w:hAnsi="Arial"/>
          <w:color w:val="000000"/>
          <w:u w:val="none"/>
        </w:rPr>
        <w:t>01.09.20</w:t>
      </w:r>
      <w:r>
        <w:rPr>
          <w:rFonts w:cs="Arial" w:ascii="Arial" w:hAnsi="Arial"/>
          <w:color w:val="000000"/>
          <w:u w:val="none"/>
        </w:rPr>
        <w:t>20</w:t>
      </w:r>
      <w:r>
        <w:rPr>
          <w:rFonts w:cs="Arial" w:ascii="Arial" w:hAnsi="Arial"/>
          <w:color w:val="000000"/>
          <w:u w:val="none"/>
        </w:rPr>
        <w:t xml:space="preserve"> roku</w:t>
      </w:r>
    </w:p>
    <w:p>
      <w:pPr>
        <w:pStyle w:val="BlockText"/>
        <w:rPr/>
      </w:pPr>
      <w:r>
        <w:rPr>
          <w:rFonts w:cs="Arial" w:ascii="Arial" w:hAnsi="Arial"/>
          <w:color w:val="000000"/>
          <w:u w:val="none"/>
        </w:rPr>
        <w:t xml:space="preserve">z uwzględnieniem przepisów  wprowadzonych przez MEN  dotyczących oceniania i klasyfikowania uczniów </w:t>
      </w:r>
      <w:r>
        <w:rPr>
          <w:rFonts w:cs="Arial" w:ascii="Arial" w:hAnsi="Arial"/>
          <w:u w:val="none"/>
        </w:rPr>
        <w:t xml:space="preserve">od </w:t>
      </w:r>
    </w:p>
    <w:p>
      <w:pPr>
        <w:pStyle w:val="BlockText"/>
        <w:rPr>
          <w:rFonts w:ascii="Arial" w:hAnsi="Arial" w:cs="Arial"/>
          <w:color w:val="000000"/>
          <w:u w:val="none"/>
        </w:rPr>
      </w:pPr>
      <w:r>
        <w:rPr>
          <w:rFonts w:cs="Arial" w:ascii="Arial" w:hAnsi="Arial"/>
          <w:u w:val="none"/>
        </w:rPr>
        <w:t xml:space="preserve">25 marca 2020 r. do 10 kwietnia 2020 </w:t>
      </w:r>
    </w:p>
    <w:p>
      <w:pPr>
        <w:pStyle w:val="BlockTex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left="0" w:firstLine="357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Ocenianie ucznia jest niezbędnym, a jednocześnie najtrudniejszym zadaniem dla nauczyciela. Sprawdzanie, czy uczniowie opanowali założone umiejętności wiąże się bezpośrednio z planowaniem dalszych treści kształcenia. Systematyczna kontrola            i ocena mobilizuje ucznia do pracy, a jednocześnie umożliwia wczesne wykrycie luk i braków w wiadomościach i umiejętnościach, a co za tym idzie szybkie ich usunięcie.</w:t>
      </w:r>
    </w:p>
    <w:p>
      <w:pPr>
        <w:pStyle w:val="Normal"/>
        <w:spacing w:lineRule="auto" w:line="360"/>
        <w:ind w:left="0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Sprawdzanie osiągnięć uczniów powinno odbywać się w różnorodnej formie. Ocenianie ma na celu informowanie ucznia i jego rodziców (opiekunów) o poziomie jego osiągnięć edukacyjnych i postępach w tym zakresie. Motywuje ucznia do dalszej pracy                    i jednocześnie umożliwia udzielenie pomocy uczniowi w samodzielnym planowaniu jego rozwoju.</w:t>
      </w:r>
    </w:p>
    <w:p>
      <w:pPr>
        <w:pStyle w:val="Normal"/>
        <w:spacing w:lineRule="auto" w:line="360"/>
        <w:ind w:left="0" w:firstLine="357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Dlatego też:</w:t>
      </w:r>
    </w:p>
    <w:p>
      <w:pPr>
        <w:pStyle w:val="Normal"/>
        <w:spacing w:lineRule="auto" w:line="360"/>
        <w:ind w:left="340" w:hanging="34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1. Uczeń jest przygotowany do każdej lekcji.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2. Uczeń korzysta z podręcznika i innych materiałów ćwiczeniowych oraz systematycznie i estetycznie prowadzi zeszyt przedmiotowy.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3. Wykonując rysunki używa odpowiednich przyborów.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4. Wiedza i umiejętności ucznia są oceniane w następujących </w:t>
      </w:r>
      <w:r>
        <w:rPr>
          <w:rFonts w:cs="Arial" w:ascii="Arial" w:hAnsi="Arial"/>
          <w:b/>
          <w:bCs/>
          <w:color w:val="000000"/>
          <w:sz w:val="26"/>
          <w:szCs w:val="26"/>
        </w:rPr>
        <w:t>obszarach</w:t>
      </w:r>
      <w:r>
        <w:rPr>
          <w:rFonts w:cs="Arial" w:ascii="Arial" w:hAnsi="Arial"/>
          <w:color w:val="000000"/>
          <w:sz w:val="26"/>
          <w:szCs w:val="26"/>
        </w:rPr>
        <w:t>:</w:t>
      </w:r>
    </w:p>
    <w:p>
      <w:pPr>
        <w:pStyle w:val="Normal"/>
        <w:spacing w:lineRule="auto" w:line="360"/>
        <w:ind w:left="1040" w:hanging="34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a)    </w:t>
      </w:r>
      <w:r>
        <w:rPr>
          <w:rFonts w:cs="Arial" w:ascii="Arial" w:hAnsi="Arial"/>
          <w:b/>
          <w:bCs/>
          <w:color w:val="000000"/>
          <w:sz w:val="26"/>
          <w:szCs w:val="26"/>
        </w:rPr>
        <w:t>prace pisemne: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testy kompetencji – podsumowujące lub wprowadzające do 1 klasy technikum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prace klasowe ( sprawdziany )  nim 45 min. lekcji</w:t>
      </w:r>
    </w:p>
    <w:p>
      <w:pPr>
        <w:pStyle w:val="ListParagraph"/>
        <w:numPr>
          <w:ilvl w:val="0"/>
          <w:numId w:val="7"/>
        </w:numPr>
        <w:spacing w:lineRule="auto" w:line="360"/>
        <w:ind w:left="1077" w:hanging="357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kartkówki – krótkie formy do 20 min lekcji</w:t>
      </w:r>
    </w:p>
    <w:p>
      <w:pPr>
        <w:pStyle w:val="Normal"/>
        <w:spacing w:lineRule="auto" w:line="360" w:before="20" w:after="0"/>
        <w:ind w:left="1040" w:hanging="34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b)     </w:t>
      </w:r>
      <w:r>
        <w:rPr>
          <w:rFonts w:cs="Arial" w:ascii="Arial" w:hAnsi="Arial"/>
          <w:b/>
          <w:bCs/>
          <w:color w:val="000000"/>
          <w:sz w:val="26"/>
          <w:szCs w:val="26"/>
        </w:rPr>
        <w:t>odpowiedzi ustne:</w:t>
      </w:r>
    </w:p>
    <w:p>
      <w:pPr>
        <w:pStyle w:val="ListParagraph"/>
        <w:numPr>
          <w:ilvl w:val="0"/>
          <w:numId w:val="8"/>
        </w:numPr>
        <w:spacing w:lineRule="auto" w:line="360" w:before="20" w:after="0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indywidualne </w:t>
      </w:r>
    </w:p>
    <w:p>
      <w:pPr>
        <w:pStyle w:val="ListParagraph"/>
        <w:numPr>
          <w:ilvl w:val="0"/>
          <w:numId w:val="8"/>
        </w:numPr>
        <w:spacing w:lineRule="auto" w:line="360" w:before="20" w:after="0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prezentacje wyników pracy grupy,</w:t>
      </w:r>
    </w:p>
    <w:p>
      <w:pPr>
        <w:pStyle w:val="Normal"/>
        <w:spacing w:lineRule="auto" w:line="360"/>
        <w:ind w:left="1040" w:hanging="34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c)     </w:t>
      </w:r>
      <w:r>
        <w:rPr>
          <w:rFonts w:cs="Arial" w:ascii="Arial" w:hAnsi="Arial"/>
          <w:b/>
          <w:bCs/>
          <w:color w:val="000000"/>
          <w:sz w:val="26"/>
          <w:szCs w:val="26"/>
        </w:rPr>
        <w:t>zadania domowe</w:t>
      </w:r>
      <w:r>
        <w:rPr>
          <w:rFonts w:cs="Arial" w:ascii="Arial" w:hAnsi="Arial"/>
          <w:color w:val="000000"/>
          <w:sz w:val="26"/>
          <w:szCs w:val="26"/>
        </w:rPr>
        <w:t>,</w:t>
      </w:r>
    </w:p>
    <w:p>
      <w:pPr>
        <w:pStyle w:val="Normal"/>
        <w:spacing w:lineRule="auto" w:line="360"/>
        <w:ind w:left="1040" w:hanging="34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d) </w:t>
      </w:r>
      <w:r>
        <w:rPr>
          <w:rFonts w:cs="Arial" w:ascii="Arial" w:hAnsi="Arial"/>
          <w:b/>
          <w:bCs/>
          <w:color w:val="000000"/>
          <w:sz w:val="26"/>
          <w:szCs w:val="26"/>
        </w:rPr>
        <w:t>aktywność na lekcji</w:t>
      </w:r>
      <w:r>
        <w:rPr>
          <w:rFonts w:cs="Arial" w:ascii="Arial" w:hAnsi="Arial"/>
          <w:color w:val="000000"/>
          <w:sz w:val="26"/>
          <w:szCs w:val="26"/>
        </w:rPr>
        <w:t xml:space="preserve"> w czasie praktycznych działań indywidualnych                            lub grupowych z uwzględnieniem możliwości ucznia, jego umiejętności                           i zaangażowania.  </w:t>
      </w:r>
    </w:p>
    <w:p>
      <w:pPr>
        <w:pStyle w:val="Normal"/>
        <w:spacing w:lineRule="auto" w:line="360"/>
        <w:ind w:left="340" w:hanging="34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Ad.a)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6"/>
          <w:szCs w:val="26"/>
        </w:rPr>
        <w:t>Testy kompetencji, prace klasowe, sprawdziany</w:t>
      </w:r>
      <w:r>
        <w:rPr>
          <w:rFonts w:cs="Arial" w:ascii="Arial" w:hAnsi="Arial"/>
          <w:color w:val="000000"/>
          <w:sz w:val="26"/>
          <w:szCs w:val="26"/>
        </w:rPr>
        <w:t>: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są zapowiadane z co najmniej tygodniowym wyprzedzeniem, a nauczyciel odnotowuje tę zapowiedź w dzienniku lekcyjnym.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w przypadku nieobecności nauczyciela w dniu testu, pracy klasowej, sprawdzianu termin jest ponownie uzgadniany, przy czym </w:t>
      </w:r>
      <w:r>
        <w:rPr>
          <w:rFonts w:cs="Arial" w:ascii="Arial" w:hAnsi="Arial"/>
          <w:color w:val="000000"/>
          <w:sz w:val="26"/>
          <w:szCs w:val="26"/>
          <w:u w:val="single"/>
        </w:rPr>
        <w:t>nie obowiązuje</w:t>
      </w:r>
      <w:r>
        <w:rPr>
          <w:rFonts w:cs="Arial" w:ascii="Arial" w:hAnsi="Arial"/>
          <w:color w:val="000000"/>
          <w:sz w:val="26"/>
          <w:szCs w:val="26"/>
        </w:rPr>
        <w:t xml:space="preserve"> jednotygodniowe wyprzedzenie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termin oddania testu, pracy klasowej, sprawdzianu, kartkówki wynosi 14 dni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po każdym teście, pracy klasowej, sprawdzianie dokonuje się analizy błędów i poprawy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kolejna praca klasowa, sprawdzian może się odbyć dopiero po omówieniu wyników poprzedniej pracy pisemnej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Poprawy </w:t>
      </w:r>
      <w:r>
        <w:rPr>
          <w:rFonts w:cs="Arial" w:ascii="Arial" w:hAnsi="Arial"/>
          <w:b/>
          <w:color w:val="000000"/>
          <w:sz w:val="26"/>
          <w:szCs w:val="26"/>
        </w:rPr>
        <w:t xml:space="preserve"> ocen</w:t>
      </w:r>
      <w:r>
        <w:rPr>
          <w:rFonts w:cs="Arial" w:ascii="Arial" w:hAnsi="Arial"/>
          <w:color w:val="000000"/>
          <w:sz w:val="26"/>
          <w:szCs w:val="26"/>
        </w:rPr>
        <w:t xml:space="preserve"> z prac klasowych i sprawdzianów uczeń dokonuje </w:t>
      </w:r>
      <w:r>
        <w:rPr>
          <w:rFonts w:cs="Arial" w:ascii="Arial" w:hAnsi="Arial"/>
          <w:b/>
          <w:bCs/>
          <w:color w:val="000000"/>
          <w:sz w:val="26"/>
          <w:szCs w:val="26"/>
        </w:rPr>
        <w:t>w ciągu dwóch</w:t>
      </w: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tygodni </w:t>
      </w:r>
      <w:r>
        <w:rPr>
          <w:rFonts w:cs="Arial" w:ascii="Arial" w:hAnsi="Arial"/>
          <w:bCs/>
          <w:color w:val="000000"/>
          <w:sz w:val="26"/>
          <w:szCs w:val="26"/>
        </w:rPr>
        <w:t>(od wpisania ocen do dziennika)</w:t>
      </w:r>
      <w:r>
        <w:rPr>
          <w:rFonts w:cs="Arial" w:ascii="Arial" w:hAnsi="Arial"/>
          <w:color w:val="000000"/>
          <w:sz w:val="26"/>
          <w:szCs w:val="26"/>
        </w:rPr>
        <w:t xml:space="preserve">  w terminie wyznaczonym dla całej klasy przez nauczyciela.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uczeń, który usprawiedliwił swoją nieobecność na pracy pisemnej (teście, pracy klasowej, sprawdzianie) ma prawo na jej napisanie terminie uzgodnionym z nauczycielem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uczeń nieobecny na pracy pisemnej bez usprawiedliwienia nieobecności pisze ją na pierwszych zajęciach po przyjściu do szkoły.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cs="Arial" w:ascii="Arial" w:hAnsi="Arial"/>
          <w:color w:val="FF0000"/>
          <w:sz w:val="26"/>
          <w:szCs w:val="26"/>
        </w:rPr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6"/>
          <w:szCs w:val="26"/>
        </w:rPr>
        <w:t xml:space="preserve">kartkówki </w:t>
      </w:r>
      <w:r>
        <w:rPr>
          <w:rFonts w:cs="Arial" w:ascii="Arial" w:hAnsi="Arial"/>
          <w:color w:val="000000"/>
          <w:sz w:val="26"/>
          <w:szCs w:val="26"/>
        </w:rPr>
        <w:t xml:space="preserve">– (do 10 minut) mogą się odbywać na każdej godzinie lekcyjnej, pod warunkiem,   że dotyczą 3 ostatnich lekcji.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Uzyskane punkty z prac pisemnych przeliczane są na procenty, a te na oceny                  wg kryterium: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537210</wp:posOffset>
                </wp:positionH>
                <wp:positionV relativeFrom="paragraph">
                  <wp:posOffset>635</wp:posOffset>
                </wp:positionV>
                <wp:extent cx="3628390" cy="161036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20" cy="160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5000" w:type="pct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467"/>
                              <w:gridCol w:w="3246"/>
                            </w:tblGrid>
                            <w:tr>
                              <w:trPr/>
                              <w:tc>
                                <w:tcPr>
                                  <w:tcW w:w="24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  <w:t>od %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  <w:t>ocena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cel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bdb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db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dst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dop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56000</wp14:pctWidth>
                </wp14:sizeRelH>
              </wp:anchor>
            </w:drawing>
          </mc:Choice>
          <mc:Fallback>
            <w:pict>
              <v:rect id="shape_0" ID="Ramka1" stroked="f" style="position:absolute;margin-left:42.3pt;margin-top:0.05pt;width:285.6pt;height:126.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5000" w:type="pct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467"/>
                        <w:gridCol w:w="3246"/>
                      </w:tblGrid>
                      <w:tr>
                        <w:trPr/>
                        <w:tc>
                          <w:tcPr>
                            <w:tcW w:w="24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</w:rPr>
                              <w:t>od %</w:t>
                            </w:r>
                          </w:p>
                        </w:tc>
                        <w:tc>
                          <w:tcPr>
                            <w:tcW w:w="3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</w:rPr>
                              <w:t>ocena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4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cel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4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bdb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4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db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4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dst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4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dop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spacing w:lineRule="auto" w:line="360" w:before="20" w:after="0"/>
        <w:ind w:left="360" w:hanging="0"/>
        <w:jc w:val="both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360" w:before="20" w:after="0"/>
        <w:ind w:left="360" w:hanging="0"/>
        <w:jc w:val="both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360" w:before="20" w:after="0"/>
        <w:ind w:left="360" w:hanging="0"/>
        <w:jc w:val="both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360" w:before="20" w:after="0"/>
        <w:ind w:left="360" w:hanging="0"/>
        <w:jc w:val="both"/>
        <w:rPr/>
      </w:pPr>
      <w:r>
        <w:rPr>
          <w:rFonts w:cs="Arial" w:ascii="Arial" w:hAnsi="Arial"/>
          <w:b/>
          <w:bCs/>
          <w:color w:val="000000"/>
          <w:sz w:val="26"/>
          <w:szCs w:val="26"/>
        </w:rPr>
        <w:t>Jeśli liczba punktów za pracę pisemną pozwoli można rozszerzyć skalę              o oceny ze znakiem „+” i „ –”. Kryteria ustala nauczyciel indywidualnie.</w:t>
      </w:r>
    </w:p>
    <w:p>
      <w:pPr>
        <w:pStyle w:val="Normal"/>
        <w:spacing w:lineRule="auto" w:line="360" w:before="20" w:after="0"/>
        <w:ind w:left="0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Ad.c) </w:t>
      </w:r>
    </w:p>
    <w:p>
      <w:pPr>
        <w:pStyle w:val="Normal"/>
        <w:spacing w:lineRule="auto" w:line="360"/>
        <w:ind w:left="360" w:hanging="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6"/>
          <w:szCs w:val="26"/>
        </w:rPr>
        <w:t>Uczeń systematycznie odrabia bieżące prace domowe</w:t>
      </w:r>
      <w:r>
        <w:rPr>
          <w:rFonts w:cs="Arial" w:ascii="Arial" w:hAnsi="Arial"/>
          <w:color w:val="000000"/>
          <w:sz w:val="26"/>
          <w:szCs w:val="26"/>
        </w:rPr>
        <w:t>.</w:t>
      </w:r>
      <w:r>
        <w:rPr>
          <w:rFonts w:cs="Arial" w:ascii="Arial" w:hAnsi="Arial"/>
          <w:bCs/>
          <w:color w:val="000000"/>
          <w:sz w:val="26"/>
          <w:szCs w:val="26"/>
        </w:rPr>
        <w:t xml:space="preserve"> Dwa razy w roku szkolnym uczeń otrzymuje ocenę za systematyczne odrabianie prac domowych.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5. </w:t>
      </w:r>
      <w:r>
        <w:rPr>
          <w:rFonts w:cs="Arial" w:ascii="Arial" w:hAnsi="Arial"/>
          <w:b/>
          <w:bCs/>
          <w:color w:val="000000"/>
          <w:sz w:val="26"/>
          <w:szCs w:val="26"/>
        </w:rPr>
        <w:t>Raz w semestrze</w:t>
      </w:r>
      <w:r>
        <w:rPr>
          <w:rFonts w:cs="Arial" w:ascii="Arial" w:hAnsi="Arial"/>
          <w:color w:val="000000"/>
          <w:sz w:val="26"/>
          <w:szCs w:val="26"/>
        </w:rPr>
        <w:t xml:space="preserve"> uczeń może być nieprzygotowany do lekcji, oprócz zapowiedzianych lekcji powtórzeniowych i prac pisemnych. Uczeń swoje </w:t>
      </w:r>
      <w:r>
        <w:rPr>
          <w:rFonts w:cs="Arial" w:ascii="Arial" w:hAnsi="Arial"/>
          <w:b/>
          <w:bCs/>
          <w:color w:val="000000"/>
          <w:sz w:val="26"/>
          <w:szCs w:val="26"/>
        </w:rPr>
        <w:t>nieprzygotowanie</w:t>
      </w: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b/>
          <w:bCs/>
          <w:color w:val="000000"/>
          <w:sz w:val="26"/>
          <w:szCs w:val="26"/>
        </w:rPr>
        <w:t>zgłasza przed lekcją nauczycielowi.</w:t>
      </w:r>
    </w:p>
    <w:p>
      <w:pPr>
        <w:pStyle w:val="NormalWeb"/>
        <w:tabs>
          <w:tab w:val="left" w:pos="720" w:leader="none"/>
        </w:tabs>
        <w:suppressAutoHyphens w:val="true"/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7. </w:t>
      </w:r>
      <w:r>
        <w:rPr>
          <w:rFonts w:eastAsia="Calibri" w:cs="Calibri" w:ascii="Calibri" w:hAnsi="Calibri"/>
          <w:color w:val="000000"/>
          <w:sz w:val="26"/>
          <w:szCs w:val="26"/>
        </w:rPr>
        <w:t xml:space="preserve"> </w:t>
      </w:r>
      <w:r>
        <w:rPr>
          <w:rFonts w:eastAsia="Calibri" w:cs="Arial" w:ascii="Arial" w:hAnsi="Arial"/>
          <w:i/>
          <w:color w:val="000000"/>
          <w:sz w:val="26"/>
          <w:szCs w:val="26"/>
          <w:u w:val="single"/>
        </w:rPr>
        <w:t>Oceny wynikające z odpowiedzi ustnej lub wynikające z innej aktywności ucznia w trakcie zajęć nauczyciel uzasadnia ustnie na forum klasy. Pozostałe oceny ucznia nauczyciel uzasadnia pisemnie w odniesieniu do wiadomości i umiejętności określonych w podstawie programowej.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8. Informacja o postępach w nauce uczniów dociera do rodziców na zebraniach rodziców i spotkaniach indywidualnych.</w:t>
      </w:r>
    </w:p>
    <w:p>
      <w:pPr>
        <w:pStyle w:val="Normal"/>
        <w:spacing w:lineRule="auto" w:line="360" w:beforeAutospacing="0" w:before="20" w:afterAutospacing="0" w:after="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9. </w:t>
      </w:r>
      <w:r>
        <w:rPr>
          <w:rFonts w:cs="Arial" w:ascii="Arial" w:hAnsi="Arial"/>
          <w:b/>
          <w:bCs/>
          <w:color w:val="000000"/>
          <w:sz w:val="26"/>
          <w:szCs w:val="26"/>
        </w:rPr>
        <w:t>Nie podlegają poprawie</w:t>
      </w:r>
      <w:r>
        <w:rPr>
          <w:rFonts w:cs="Arial" w:ascii="Arial" w:hAnsi="Arial"/>
          <w:color w:val="000000"/>
          <w:sz w:val="26"/>
          <w:szCs w:val="26"/>
        </w:rPr>
        <w:t xml:space="preserve"> oceny: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</w:rPr>
        <w:t xml:space="preserve">- za zdyskwalifikowane prace z powodu </w:t>
      </w:r>
      <w:r>
        <w:rPr>
          <w:rFonts w:cs="Arial" w:ascii="Arial" w:hAnsi="Arial"/>
          <w:b/>
          <w:bCs/>
          <w:color w:val="000000"/>
          <w:sz w:val="26"/>
          <w:szCs w:val="26"/>
        </w:rPr>
        <w:t>nieuczciwości</w:t>
      </w:r>
      <w:r>
        <w:rPr>
          <w:rFonts w:cs="Arial" w:ascii="Arial" w:hAnsi="Arial"/>
          <w:color w:val="000000"/>
          <w:sz w:val="26"/>
          <w:szCs w:val="26"/>
        </w:rPr>
        <w:t xml:space="preserve"> ucznia (odpisywanie, podpowiadanie),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Cs/>
          <w:color w:val="000000"/>
          <w:sz w:val="26"/>
          <w:szCs w:val="26"/>
        </w:rPr>
        <w:t>10. Ocenom w poszczególnych obszarach  nadaje się wagi:</w:t>
      </w:r>
    </w:p>
    <w:p>
      <w:pPr>
        <w:pStyle w:val="Normal"/>
        <w:spacing w:lineRule="auto" w:line="360"/>
        <w:ind w:left="36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prace klasowe, sprawdziany</w:t>
      </w:r>
      <w:r>
        <w:rPr>
          <w:rFonts w:cs="Arial" w:ascii="Arial" w:hAnsi="Arial"/>
          <w:bCs/>
          <w:color w:val="000000"/>
          <w:sz w:val="26"/>
          <w:szCs w:val="26"/>
        </w:rPr>
        <w:t>:</w:t>
      </w: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 </w:t>
      </w:r>
      <w:r>
        <w:rPr>
          <w:rFonts w:cs="Arial" w:ascii="Arial" w:hAnsi="Arial"/>
          <w:bCs/>
          <w:color w:val="000000"/>
          <w:sz w:val="26"/>
          <w:szCs w:val="26"/>
        </w:rPr>
        <w:t>waga 5</w:t>
      </w:r>
    </w:p>
    <w:p>
      <w:pPr>
        <w:pStyle w:val="Normal"/>
        <w:spacing w:lineRule="auto" w:line="360"/>
        <w:ind w:left="360" w:hanging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kartkówki</w:t>
      </w:r>
      <w:r>
        <w:rPr>
          <w:rFonts w:cs="Arial" w:ascii="Arial" w:hAnsi="Arial"/>
          <w:bCs/>
          <w:color w:val="000000"/>
          <w:sz w:val="26"/>
          <w:szCs w:val="26"/>
        </w:rPr>
        <w:t>: waga 4</w:t>
      </w:r>
    </w:p>
    <w:p>
      <w:pPr>
        <w:pStyle w:val="Normal"/>
        <w:spacing w:lineRule="auto" w:line="360" w:before="20" w:after="0"/>
        <w:ind w:left="36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odpowiedzi ustne:</w:t>
      </w:r>
      <w:r>
        <w:rPr>
          <w:rFonts w:cs="Arial" w:ascii="Arial" w:hAnsi="Arial"/>
          <w:color w:val="000000"/>
          <w:sz w:val="26"/>
          <w:szCs w:val="26"/>
        </w:rPr>
        <w:t xml:space="preserve"> waga 3</w:t>
      </w:r>
    </w:p>
    <w:p>
      <w:pPr>
        <w:pStyle w:val="Normal"/>
        <w:spacing w:lineRule="auto" w:line="360" w:before="20" w:after="0"/>
        <w:ind w:left="36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prace i zadania domowe</w:t>
      </w:r>
      <w:r>
        <w:rPr>
          <w:rFonts w:cs="Arial" w:ascii="Arial" w:hAnsi="Arial"/>
          <w:color w:val="000000"/>
          <w:sz w:val="26"/>
          <w:szCs w:val="26"/>
        </w:rPr>
        <w:t>: waga 1</w:t>
      </w:r>
    </w:p>
    <w:p>
      <w:pPr>
        <w:pStyle w:val="Normal"/>
        <w:spacing w:lineRule="auto" w:line="360"/>
        <w:ind w:left="36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aktywność na lekcji:</w:t>
      </w:r>
      <w:r>
        <w:rPr>
          <w:rFonts w:cs="Arial" w:ascii="Arial" w:hAnsi="Arial"/>
          <w:bCs/>
          <w:color w:val="000000"/>
          <w:sz w:val="26"/>
          <w:szCs w:val="26"/>
        </w:rPr>
        <w:t xml:space="preserve"> waga 2</w:t>
      </w:r>
      <w:r>
        <w:rPr>
          <w:rFonts w:cs="Arial" w:ascii="Arial" w:hAnsi="Arial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360"/>
        <w:ind w:left="360" w:hanging="0"/>
        <w:jc w:val="both"/>
        <w:rPr>
          <w:color w:val="3465A4"/>
        </w:rPr>
      </w:pPr>
      <w:r>
        <w:rPr>
          <w:rFonts w:cs="Arial" w:ascii="Arial" w:hAnsi="Arial"/>
          <w:color w:val="3465A4"/>
          <w:sz w:val="26"/>
          <w:szCs w:val="26"/>
        </w:rPr>
        <w:t xml:space="preserve">11. </w:t>
      </w:r>
      <w:bookmarkStart w:id="0" w:name="__DdeLink__1763_3409072814"/>
      <w:r>
        <w:rPr>
          <w:rFonts w:cs="Arial" w:ascii="Arial" w:hAnsi="Arial"/>
          <w:color w:val="3465A4"/>
          <w:sz w:val="26"/>
          <w:szCs w:val="26"/>
        </w:rPr>
        <w:t>W czasie ograniczenia funkcjonowania szkół i placówek oświatowych związanego z zagrożeniem epidemiologicznym</w:t>
      </w:r>
      <w:bookmarkEnd w:id="0"/>
      <w:r>
        <w:rPr>
          <w:rFonts w:cs="Arial" w:ascii="Arial" w:hAnsi="Arial"/>
          <w:color w:val="3465A4"/>
          <w:sz w:val="26"/>
          <w:szCs w:val="26"/>
        </w:rPr>
        <w:t xml:space="preserve"> nauczanie teoretycznych przedmiotów ogólnokształconcych może być realizowane na odległość. Zajęcia z wykorzystaniem metod i technik w/w kształcenia mogą być realizowane z wykorzystaniem materiałów udostępnionych przez nauczyciela, w szczególności tych rekomendowanych przez Ministerstwo Edukacji Narodowej.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Arial" w:ascii="Arial" w:hAnsi="Arial"/>
          <w:color w:val="3465A4"/>
          <w:sz w:val="26"/>
          <w:szCs w:val="26"/>
        </w:rPr>
        <w:t xml:space="preserve">      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b/>
          <w:b/>
          <w:bCs/>
          <w:color w:val="3465A4"/>
          <w:sz w:val="26"/>
          <w:szCs w:val="26"/>
        </w:rPr>
      </w:pPr>
      <w:r>
        <w:rPr>
          <w:rFonts w:cs="Arial" w:ascii="Arial" w:hAnsi="Arial"/>
          <w:b/>
          <w:bCs/>
          <w:color w:val="3465A4"/>
          <w:sz w:val="26"/>
          <w:szCs w:val="26"/>
        </w:rPr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b/>
          <w:b/>
          <w:bCs/>
          <w:color w:val="3465A4"/>
          <w:sz w:val="26"/>
          <w:szCs w:val="26"/>
        </w:rPr>
      </w:pPr>
      <w:r>
        <w:rPr>
          <w:rFonts w:cs="Arial" w:ascii="Arial" w:hAnsi="Arial"/>
          <w:b/>
          <w:bCs/>
          <w:color w:val="3465A4"/>
          <w:sz w:val="26"/>
          <w:szCs w:val="26"/>
        </w:rPr>
      </w:r>
    </w:p>
    <w:p>
      <w:pPr>
        <w:pStyle w:val="Normal"/>
        <w:spacing w:lineRule="auto" w:line="360"/>
        <w:ind w:left="360" w:hanging="0"/>
        <w:jc w:val="both"/>
        <w:rPr>
          <w:color w:val="3465A4"/>
        </w:rPr>
      </w:pPr>
      <w:r>
        <w:rPr>
          <w:rFonts w:cs="Arial" w:ascii="Arial" w:hAnsi="Arial"/>
          <w:b/>
          <w:bCs/>
          <w:color w:val="3465A4"/>
          <w:sz w:val="26"/>
          <w:szCs w:val="26"/>
        </w:rPr>
        <w:t xml:space="preserve">  </w:t>
      </w:r>
      <w:r>
        <w:rPr>
          <w:rFonts w:cs="Arial" w:ascii="Arial" w:hAnsi="Arial"/>
          <w:b/>
          <w:bCs/>
          <w:color w:val="3465A4"/>
          <w:sz w:val="26"/>
          <w:szCs w:val="26"/>
        </w:rPr>
        <w:t>Ocenom w poszczególnych obszarach  nadaje się wagi:</w:t>
      </w:r>
    </w:p>
    <w:p>
      <w:pPr>
        <w:pStyle w:val="Normal"/>
        <w:spacing w:lineRule="auto" w:line="360"/>
        <w:ind w:left="360" w:hanging="0"/>
        <w:jc w:val="both"/>
        <w:rPr>
          <w:color w:val="3465A4"/>
        </w:rPr>
      </w:pPr>
      <w:r>
        <w:rPr>
          <w:rFonts w:cs="Arial" w:ascii="Arial" w:hAnsi="Arial"/>
          <w:bCs/>
          <w:color w:val="3465A4"/>
          <w:sz w:val="26"/>
          <w:szCs w:val="26"/>
        </w:rPr>
        <w:t>- aktywność w trakcie trwania zajęć: waga 1</w:t>
      </w:r>
    </w:p>
    <w:p>
      <w:pPr>
        <w:pStyle w:val="Normal"/>
        <w:spacing w:lineRule="auto" w:line="360"/>
        <w:ind w:left="360" w:hanging="0"/>
        <w:jc w:val="both"/>
        <w:rPr>
          <w:color w:val="3465A4"/>
        </w:rPr>
      </w:pPr>
      <w:r>
        <w:rPr>
          <w:rFonts w:cs="Arial" w:ascii="Arial" w:hAnsi="Arial"/>
          <w:bCs/>
          <w:color w:val="3465A4"/>
          <w:sz w:val="26"/>
          <w:szCs w:val="26"/>
        </w:rPr>
        <w:t>- ćwiczenia zrobione samodzielnie i odesłane do nauczyciela: waga 1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Arial" w:ascii="Arial" w:hAnsi="Arial"/>
          <w:bCs/>
          <w:color w:val="3465A4"/>
          <w:sz w:val="26"/>
          <w:szCs w:val="26"/>
        </w:rPr>
        <w:t>- kartkówki:  krótkie formy do 20 min i realizowane w czasie rzeczywistym odesłane do nauczyciela:    waga 3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bCs/>
          <w:color w:val="3465A4"/>
          <w:sz w:val="26"/>
          <w:szCs w:val="26"/>
        </w:rPr>
      </w:pPr>
      <w:r>
        <w:rPr>
          <w:rFonts w:cs="Arial" w:ascii="Arial" w:hAnsi="Arial"/>
          <w:bCs/>
          <w:color w:val="3465A4"/>
          <w:sz w:val="26"/>
          <w:szCs w:val="26"/>
        </w:rPr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Arial" w:ascii="Arial" w:hAnsi="Arial"/>
          <w:bCs/>
          <w:color w:val="3465A4"/>
          <w:sz w:val="26"/>
          <w:szCs w:val="26"/>
        </w:rPr>
        <w:t>Oceny otrzymane w czasie zajęć prowadzonych na odległość zostają wpisane do dziennika i otrzymują status oceny którą uczeń mógł otrzymać w czasie roku szkolnego bez  ograniczenia funkcjonowania szkół i placówek oświatowych związanego z zagrożeniem epidemiologicznym lub stanu epidemi.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Arial" w:ascii="Arial" w:hAnsi="Arial"/>
          <w:bCs/>
          <w:color w:val="3465A4"/>
          <w:sz w:val="26"/>
          <w:szCs w:val="26"/>
        </w:rPr>
        <w:t xml:space="preserve"> </w:t>
      </w:r>
      <w:r>
        <w:rPr>
          <w:rFonts w:cs="Arial" w:ascii="Arial" w:hAnsi="Arial"/>
          <w:bCs/>
          <w:color w:val="3465A4"/>
          <w:sz w:val="26"/>
          <w:szCs w:val="26"/>
        </w:rPr>
        <w:t>Ocena ta ma wpływ na ocenę końcoworoczną.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Arial" w:ascii="Arial" w:hAnsi="Arial"/>
          <w:bCs/>
          <w:color w:val="3465A4"/>
          <w:sz w:val="26"/>
          <w:szCs w:val="26"/>
        </w:rPr>
        <w:t>Ocena może być poprawiona przez ucznia w każdym możliwym czasie tzn. w czasie zajęć na odległość lub po powrocie do szkoły.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bCs/>
          <w:color w:val="3465A4"/>
          <w:sz w:val="26"/>
          <w:szCs w:val="26"/>
        </w:rPr>
      </w:pPr>
      <w:r>
        <w:rPr>
          <w:rFonts w:cs="Arial" w:ascii="Arial" w:hAnsi="Arial"/>
          <w:bCs/>
          <w:color w:val="3465A4"/>
          <w:sz w:val="26"/>
          <w:szCs w:val="26"/>
        </w:rPr>
      </w:r>
    </w:p>
    <w:p>
      <w:pPr>
        <w:pStyle w:val="Normal"/>
        <w:rPr>
          <w:color w:val="000000"/>
        </w:rPr>
      </w:pPr>
      <w:r>
        <w:rPr>
          <w:rFonts w:cs="Arial" w:ascii="Arial" w:hAnsi="Arial"/>
          <w:bCs/>
          <w:color w:val="000000"/>
          <w:sz w:val="26"/>
          <w:szCs w:val="26"/>
        </w:rPr>
        <w:t>12.Średnia ważona stanowi podstawę do wystawienia oceny śródrocznej i końcoworocznej;</w:t>
      </w:r>
    </w:p>
    <w:p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Ocena śródroczna</w:t>
      </w:r>
      <w:r>
        <w:rPr>
          <w:rFonts w:cs="Arial" w:ascii="Arial" w:hAnsi="Arial"/>
          <w:color w:val="000000"/>
          <w:sz w:val="26"/>
          <w:szCs w:val="26"/>
        </w:rPr>
        <w:t xml:space="preserve"> jest średnią ważoną wszystkich ocen z I semestru.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Ocena końcoworoczna </w:t>
      </w:r>
      <w:r>
        <w:rPr>
          <w:rFonts w:cs="Arial" w:ascii="Arial" w:hAnsi="Arial"/>
          <w:bCs/>
          <w:color w:val="000000"/>
          <w:sz w:val="26"/>
          <w:szCs w:val="26"/>
        </w:rPr>
        <w:t>j</w:t>
      </w:r>
      <w:r>
        <w:rPr>
          <w:rFonts w:cs="Arial" w:ascii="Arial" w:hAnsi="Arial"/>
          <w:color w:val="000000"/>
          <w:sz w:val="26"/>
          <w:szCs w:val="26"/>
        </w:rPr>
        <w:t>est średnią ważoną wszystkich ocen z całego roku.</w:t>
      </w:r>
    </w:p>
    <w:tbl>
      <w:tblPr>
        <w:tblStyle w:val="Tabela-Siatka"/>
        <w:tblW w:w="9291" w:type="dxa"/>
        <w:jc w:val="left"/>
        <w:tblInd w:w="74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88"/>
        <w:gridCol w:w="5102"/>
      </w:tblGrid>
      <w:tr>
        <w:trPr/>
        <w:tc>
          <w:tcPr>
            <w:tcW w:w="4188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00000"/>
                <w:sz w:val="26"/>
                <w:szCs w:val="26"/>
              </w:rPr>
              <w:t>ocena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średnia </w:t>
            </w:r>
          </w:p>
        </w:tc>
      </w:tr>
      <w:tr>
        <w:trPr/>
        <w:tc>
          <w:tcPr>
            <w:tcW w:w="4188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celujący</w:t>
            </w: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5,60 – 6,00</w:t>
            </w:r>
          </w:p>
        </w:tc>
      </w:tr>
      <w:tr>
        <w:trPr/>
        <w:tc>
          <w:tcPr>
            <w:tcW w:w="4188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 xml:space="preserve">bardzo dobry   </w:t>
            </w: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4,60 – 5,59</w:t>
            </w:r>
          </w:p>
        </w:tc>
      </w:tr>
      <w:tr>
        <w:trPr/>
        <w:tc>
          <w:tcPr>
            <w:tcW w:w="4188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dobry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3,60 – 4,59</w:t>
            </w:r>
          </w:p>
        </w:tc>
      </w:tr>
      <w:tr>
        <w:trPr/>
        <w:tc>
          <w:tcPr>
            <w:tcW w:w="4188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dostateczny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2,75 –  3,59</w:t>
            </w:r>
          </w:p>
        </w:tc>
      </w:tr>
      <w:tr>
        <w:trPr/>
        <w:tc>
          <w:tcPr>
            <w:tcW w:w="4188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dopuszczający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2,0 –  2,74</w:t>
            </w:r>
          </w:p>
        </w:tc>
      </w:tr>
      <w:tr>
        <w:trPr/>
        <w:tc>
          <w:tcPr>
            <w:tcW w:w="4188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6"/>
                <w:szCs w:val="26"/>
              </w:rPr>
              <w:t>niedostateczny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Poniżej </w:t>
            </w:r>
            <w:r>
              <w:rPr>
                <w:rFonts w:cs="Arial" w:ascii="Arial" w:hAnsi="Arial"/>
                <w:b/>
                <w:color w:val="000000"/>
                <w:sz w:val="26"/>
                <w:szCs w:val="26"/>
              </w:rPr>
              <w:t>2,0</w:t>
            </w:r>
          </w:p>
        </w:tc>
      </w:tr>
    </w:tbl>
    <w:p>
      <w:pPr>
        <w:pStyle w:val="ListParagraph"/>
        <w:spacing w:lineRule="auto" w:line="360"/>
        <w:ind w:left="740" w:hang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widowControl/>
        <w:spacing w:lineRule="auto" w:line="360"/>
        <w:ind w:left="0" w:hanging="0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13. </w:t>
      </w:r>
      <w:r>
        <w:rPr>
          <w:rFonts w:cs="Arial" w:ascii="Arial" w:hAnsi="Arial"/>
          <w:b/>
          <w:color w:val="000000"/>
          <w:sz w:val="26"/>
          <w:szCs w:val="26"/>
        </w:rPr>
        <w:t>Wymagania ogólne na poszczególne oceny</w:t>
      </w:r>
      <w:r>
        <w:rPr>
          <w:rFonts w:cs="Arial" w:ascii="Arial" w:hAnsi="Arial"/>
          <w:color w:val="000000"/>
          <w:sz w:val="26"/>
          <w:szCs w:val="26"/>
        </w:rPr>
        <w:t>: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b/>
          <w:i/>
          <w:color w:val="000000"/>
          <w:sz w:val="26"/>
          <w:szCs w:val="26"/>
          <w:u w:val="single"/>
        </w:rPr>
        <w:t>celujący</w:t>
      </w:r>
      <w:r>
        <w:rPr>
          <w:rFonts w:cs="Arial" w:ascii="Arial" w:hAnsi="Arial"/>
          <w:color w:val="000000"/>
          <w:sz w:val="26"/>
          <w:szCs w:val="26"/>
        </w:rPr>
        <w:t xml:space="preserve"> otrzymuje uczeń, który:</w:t>
      </w:r>
    </w:p>
    <w:p>
      <w:pPr>
        <w:pStyle w:val="Normal"/>
        <w:widowControl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posiada wiedzę i umiejętności znacznie wykraczające poza program nauczania matematyki w danej klasie, samodzielnie i twórczo rozwija własne uzdolnienia</w:t>
      </w:r>
    </w:p>
    <w:p>
      <w:pPr>
        <w:pStyle w:val="Normal"/>
        <w:widowControl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biegle posługuje się zdobytymi wiadomościami w rozwijaniu problemów teoretycznych lub praktycznych z programu nauczania danej klasy, proponuje rozwiązania nietypowe, rozwiązuje także zadania wykraczające poza programem nauczania tej klasy</w:t>
      </w:r>
    </w:p>
    <w:p>
      <w:pPr>
        <w:pStyle w:val="Normal"/>
        <w:widowControl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osiąga sukcesy w konkursach i olimpiadach przedmiotowych.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b/>
          <w:i/>
          <w:color w:val="000000"/>
          <w:sz w:val="26"/>
          <w:szCs w:val="26"/>
          <w:u w:val="single"/>
        </w:rPr>
        <w:t>bardzo dobry</w:t>
      </w:r>
      <w:r>
        <w:rPr>
          <w:rFonts w:cs="Arial" w:ascii="Arial" w:hAnsi="Arial"/>
          <w:color w:val="000000"/>
          <w:sz w:val="26"/>
          <w:szCs w:val="26"/>
        </w:rPr>
        <w:t xml:space="preserve"> otrzymuje uczeń, który: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opanował pełen zakres wiedzy i umiejętności, określony programem nauczania w danej klasie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sprawnie posługuje się zdobytymi wiadomościami, rozwiązuje samodzielne problemy teoretyczne i praktyczne ujęte programem nauczania, potrafi zastosować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Arial" w:ascii="Arial" w:hAnsi="Arial"/>
          <w:b/>
          <w:i/>
          <w:color w:val="000000"/>
          <w:sz w:val="26"/>
          <w:szCs w:val="26"/>
          <w:u w:val="single"/>
        </w:rPr>
        <w:t>dobry</w:t>
      </w:r>
      <w:r>
        <w:rPr>
          <w:rFonts w:cs="Arial" w:ascii="Arial" w:hAnsi="Arial"/>
          <w:color w:val="000000"/>
          <w:sz w:val="26"/>
          <w:szCs w:val="26"/>
        </w:rPr>
        <w:t xml:space="preserve"> otrzymuje uczeń, który:</w:t>
      </w:r>
    </w:p>
    <w:p>
      <w:pPr>
        <w:pStyle w:val="Normal"/>
        <w:widowControl/>
        <w:numPr>
          <w:ilvl w:val="0"/>
          <w:numId w:val="3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nie opanował w pełni wiadomości i umiejętności, określonych programem nauczania w danej klasie, ale opanował je na poziomie przekraczającym wymagania zawarte w podstawie programowej oraz dobrze stosuje wiadomości, samodzielnie rozwiązuje typowe zadania teoretyczne i praktyczne</w:t>
      </w:r>
    </w:p>
    <w:p>
      <w:pPr>
        <w:pStyle w:val="Normal"/>
        <w:spacing w:lineRule="auto" w:line="360"/>
        <w:ind w:left="0" w:hanging="0"/>
        <w:jc w:val="both"/>
        <w:rPr>
          <w:color w:val="000000"/>
        </w:rPr>
      </w:pPr>
      <w:r>
        <w:rPr>
          <w:rFonts w:cs="Arial" w:ascii="Arial" w:hAnsi="Arial"/>
          <w:b/>
          <w:i/>
          <w:color w:val="000000"/>
          <w:sz w:val="26"/>
          <w:szCs w:val="26"/>
          <w:u w:val="single"/>
        </w:rPr>
        <w:t>dostateczny</w:t>
      </w:r>
      <w:r>
        <w:rPr>
          <w:rFonts w:cs="Arial" w:ascii="Arial" w:hAnsi="Arial"/>
          <w:color w:val="000000"/>
          <w:sz w:val="26"/>
          <w:szCs w:val="26"/>
        </w:rPr>
        <w:t xml:space="preserve"> otrzymuje uczeń, który:</w:t>
      </w:r>
    </w:p>
    <w:p>
      <w:pPr>
        <w:pStyle w:val="Normal"/>
        <w:widowControl/>
        <w:numPr>
          <w:ilvl w:val="0"/>
          <w:numId w:val="4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opanował umiejętności i wiadomości, określone programem nauczania w danej klasie na poziomie nie przekraczającym wymagań zawartych w podstawie programowej oraz dobrze rozwiązuje typowe zadania teoretyczne i praktyczne o średnim stopniu trudności</w:t>
      </w:r>
    </w:p>
    <w:p>
      <w:pPr>
        <w:pStyle w:val="Normal"/>
        <w:spacing w:lineRule="auto" w:line="360"/>
        <w:ind w:left="0" w:hanging="0"/>
        <w:jc w:val="both"/>
        <w:rPr>
          <w:color w:val="000000"/>
        </w:rPr>
      </w:pPr>
      <w:r>
        <w:rPr>
          <w:rFonts w:cs="Arial" w:ascii="Arial" w:hAnsi="Arial"/>
          <w:b/>
          <w:i/>
          <w:color w:val="000000"/>
          <w:sz w:val="26"/>
          <w:szCs w:val="26"/>
          <w:u w:val="single"/>
        </w:rPr>
        <w:t>dopuszczający</w:t>
      </w:r>
      <w:r>
        <w:rPr>
          <w:rFonts w:cs="Arial" w:ascii="Arial" w:hAnsi="Arial"/>
          <w:color w:val="000000"/>
          <w:sz w:val="26"/>
          <w:szCs w:val="26"/>
        </w:rPr>
        <w:t xml:space="preserve"> otrzymuje uczeń, który:</w:t>
      </w:r>
    </w:p>
    <w:p>
      <w:pPr>
        <w:pStyle w:val="Normal"/>
        <w:widowControl/>
        <w:numPr>
          <w:ilvl w:val="0"/>
          <w:numId w:val="5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ma braki w opanowaniu podstawy programowej, ale braki te nie przekreślają możliwości uzyskania przez ucznia podstawowej wiedzy z danego przedmiotu w ciągu dalszej nauki</w:t>
      </w:r>
    </w:p>
    <w:p>
      <w:pPr>
        <w:pStyle w:val="Normal"/>
        <w:spacing w:lineRule="auto" w:line="360"/>
        <w:ind w:left="0" w:hanging="0"/>
        <w:jc w:val="both"/>
        <w:rPr>
          <w:color w:val="000000"/>
        </w:rPr>
      </w:pPr>
      <w:r>
        <w:rPr>
          <w:rFonts w:cs="Arial" w:ascii="Arial" w:hAnsi="Arial"/>
          <w:b/>
          <w:i/>
          <w:color w:val="000000"/>
          <w:sz w:val="26"/>
          <w:szCs w:val="26"/>
          <w:u w:val="single"/>
        </w:rPr>
        <w:t>niedostateczną</w:t>
      </w:r>
      <w:r>
        <w:rPr>
          <w:rFonts w:cs="Arial" w:ascii="Arial" w:hAnsi="Arial"/>
          <w:color w:val="000000"/>
          <w:sz w:val="26"/>
          <w:szCs w:val="26"/>
        </w:rPr>
        <w:t xml:space="preserve"> otrzymuje uczeń, który:</w:t>
      </w:r>
    </w:p>
    <w:p>
      <w:pPr>
        <w:pStyle w:val="Normal"/>
        <w:widowControl/>
        <w:numPr>
          <w:ilvl w:val="0"/>
          <w:numId w:val="6"/>
        </w:numPr>
        <w:spacing w:lineRule="auto" w:line="360"/>
        <w:jc w:val="both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nie opanował umiejętności i wiadomości określonych w podstawie programowej z matematyki w danej klasie i jego braki uniemożliwiają dalsze zdobywanie wiedzy z tego przedmiotu</w:t>
      </w:r>
    </w:p>
    <w:p>
      <w:pPr>
        <w:pStyle w:val="Normal"/>
        <w:widowControl/>
        <w:spacing w:lineRule="auto" w:line="360"/>
        <w:ind w:left="0" w:hanging="0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14. </w:t>
      </w:r>
      <w:r>
        <w:rPr>
          <w:rFonts w:cs="Arial" w:ascii="Arial" w:hAnsi="Arial"/>
          <w:b/>
          <w:color w:val="000000"/>
          <w:sz w:val="26"/>
          <w:szCs w:val="26"/>
        </w:rPr>
        <w:t>Wymagania szczegółowe na poszczególne oceny</w:t>
      </w:r>
      <w:r>
        <w:rPr>
          <w:rFonts w:cs="Arial" w:ascii="Arial" w:hAnsi="Arial"/>
          <w:color w:val="000000"/>
          <w:sz w:val="26"/>
          <w:szCs w:val="26"/>
        </w:rPr>
        <w:t xml:space="preserve"> stanowią załącznik nr1</w:t>
      </w:r>
    </w:p>
    <w:p>
      <w:pPr>
        <w:pStyle w:val="Normal"/>
        <w:spacing w:lineRule="auto" w:line="360"/>
        <w:ind w:left="0" w:hanging="0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360"/>
        <w:ind w:left="0" w:hang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spacing w:lineRule="auto" w:line="360"/>
        <w:ind w:left="0" w:hanging="0"/>
        <w:jc w:val="right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mgr Ewa Piecha</w:t>
      </w:r>
    </w:p>
    <w:p>
      <w:pPr>
        <w:pStyle w:val="Normal"/>
        <w:tabs>
          <w:tab w:val="clear" w:pos="720"/>
          <w:tab w:val="left" w:pos="8266" w:leader="none"/>
        </w:tabs>
        <w:spacing w:lineRule="auto" w:line="360"/>
        <w:jc w:val="right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ab/>
        <w:t>mgr Agnieszka Maciejewska</w:t>
      </w:r>
    </w:p>
    <w:p>
      <w:pPr>
        <w:pStyle w:val="Normal"/>
        <w:tabs>
          <w:tab w:val="clear" w:pos="720"/>
          <w:tab w:val="left" w:pos="8266" w:leader="none"/>
        </w:tabs>
        <w:spacing w:lineRule="auto" w:line="360"/>
        <w:jc w:val="right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mgr Dorota Krzyżanowska</w:t>
      </w:r>
    </w:p>
    <w:p>
      <w:pPr>
        <w:pStyle w:val="Normal"/>
        <w:tabs>
          <w:tab w:val="clear" w:pos="720"/>
          <w:tab w:val="left" w:pos="8266" w:leader="none"/>
        </w:tabs>
        <w:spacing w:lineRule="auto" w:line="360"/>
        <w:jc w:val="right"/>
        <w:rPr>
          <w:color w:val="000000"/>
        </w:rPr>
      </w:pPr>
      <w:r>
        <w:rPr>
          <w:rFonts w:cs="Arial" w:ascii="Arial" w:hAnsi="Arial"/>
          <w:color w:val="000000"/>
          <w:sz w:val="26"/>
          <w:szCs w:val="26"/>
        </w:rPr>
        <w:t>mgr Katarzyna Stelmach-Basa</w:t>
      </w:r>
    </w:p>
    <w:p>
      <w:pPr>
        <w:pStyle w:val="Normal"/>
        <w:tabs>
          <w:tab w:val="clear" w:pos="720"/>
          <w:tab w:val="left" w:pos="8266" w:leader="none"/>
        </w:tabs>
        <w:spacing w:lineRule="auto" w:line="360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mgr  Sabina Sparwasser</w:t>
      </w:r>
    </w:p>
    <w:sectPr>
      <w:type w:val="nextPage"/>
      <w:pgSz w:w="11906" w:h="16820"/>
      <w:pgMar w:left="851" w:right="851" w:header="0" w:top="1021" w:footer="0" w:bottom="102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lowerLetter"/>
      <w:lvlText w:val="%1."/>
      <w:lvlJc w:val="left"/>
      <w:pPr>
        <w:ind w:left="1524" w:hanging="360"/>
      </w:pPr>
    </w:lvl>
    <w:lvl w:ilvl="1">
      <w:start w:val="1"/>
      <w:numFmt w:val="lowerLetter"/>
      <w:lvlText w:val="%2."/>
      <w:lvlJc w:val="left"/>
      <w:pPr>
        <w:ind w:left="2244" w:hanging="360"/>
      </w:pPr>
    </w:lvl>
    <w:lvl w:ilvl="2">
      <w:start w:val="1"/>
      <w:numFmt w:val="lowerRoman"/>
      <w:lvlText w:val="%3."/>
      <w:lvlJc w:val="right"/>
      <w:pPr>
        <w:ind w:left="2964" w:hanging="180"/>
      </w:pPr>
    </w:lvl>
    <w:lvl w:ilvl="3">
      <w:start w:val="1"/>
      <w:numFmt w:val="decimal"/>
      <w:lvlText w:val="%4."/>
      <w:lvlJc w:val="left"/>
      <w:pPr>
        <w:ind w:left="3684" w:hanging="360"/>
      </w:pPr>
    </w:lvl>
    <w:lvl w:ilvl="4">
      <w:start w:val="1"/>
      <w:numFmt w:val="lowerLetter"/>
      <w:lvlText w:val="%5."/>
      <w:lvlJc w:val="left"/>
      <w:pPr>
        <w:ind w:left="4404" w:hanging="360"/>
      </w:pPr>
    </w:lvl>
    <w:lvl w:ilvl="5">
      <w:start w:val="1"/>
      <w:numFmt w:val="lowerRoman"/>
      <w:lvlText w:val="%6."/>
      <w:lvlJc w:val="right"/>
      <w:pPr>
        <w:ind w:left="5124" w:hanging="180"/>
      </w:pPr>
    </w:lvl>
    <w:lvl w:ilvl="6">
      <w:start w:val="1"/>
      <w:numFmt w:val="decimal"/>
      <w:lvlText w:val="%7."/>
      <w:lvlJc w:val="left"/>
      <w:pPr>
        <w:ind w:left="5844" w:hanging="360"/>
      </w:pPr>
    </w:lvl>
    <w:lvl w:ilvl="7">
      <w:start w:val="1"/>
      <w:numFmt w:val="lowerLetter"/>
      <w:lvlText w:val="%8."/>
      <w:lvlJc w:val="left"/>
      <w:pPr>
        <w:ind w:left="6564" w:hanging="360"/>
      </w:pPr>
    </w:lvl>
    <w:lvl w:ilvl="8">
      <w:start w:val="1"/>
      <w:numFmt w:val="lowerRoman"/>
      <w:lvlText w:val="%9."/>
      <w:lvlJc w:val="right"/>
      <w:pPr>
        <w:ind w:left="7284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9ad"/>
    <w:pPr>
      <w:widowControl w:val="false"/>
      <w:bidi w:val="0"/>
      <w:spacing w:lineRule="auto" w:line="300"/>
      <w:ind w:left="360" w:hanging="34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3" w:customStyle="1">
    <w:name w:val="Heading 3"/>
    <w:basedOn w:val="Normal"/>
    <w:next w:val="Normal"/>
    <w:link w:val="Nagwek3Znak"/>
    <w:qFormat/>
    <w:rsid w:val="00794f34"/>
    <w:pPr>
      <w:keepNext w:val="true"/>
      <w:widowControl/>
      <w:spacing w:lineRule="auto" w:line="240"/>
      <w:ind w:left="660" w:hanging="0"/>
      <w:outlineLvl w:val="2"/>
    </w:pPr>
    <w:rPr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Heading3"/>
    <w:qFormat/>
    <w:rsid w:val="00794f34"/>
    <w:rPr>
      <w:b/>
      <w:bCs/>
      <w:sz w:val="28"/>
      <w:szCs w:val="24"/>
    </w:rPr>
  </w:style>
  <w:style w:type="character" w:styleId="ListLabel1" w:customStyle="1">
    <w:name w:val="ListLabel 1"/>
    <w:qFormat/>
    <w:rsid w:val="000640ad"/>
    <w:rPr>
      <w:rFonts w:eastAsia="Trebuchet MS" w:cs="Trebuchet MS"/>
    </w:rPr>
  </w:style>
  <w:style w:type="character" w:styleId="ListLabel2" w:customStyle="1">
    <w:name w:val="ListLabel 2"/>
    <w:qFormat/>
    <w:rsid w:val="000640ad"/>
    <w:rPr>
      <w:rFonts w:eastAsia="Calibri" w:cs="Calibri"/>
    </w:rPr>
  </w:style>
  <w:style w:type="character" w:styleId="ListLabel3" w:customStyle="1">
    <w:name w:val="ListLabel 3"/>
    <w:qFormat/>
    <w:rsid w:val="000640ad"/>
    <w:rPr>
      <w:rFonts w:eastAsia="Calibri" w:cs="Calibri"/>
    </w:rPr>
  </w:style>
  <w:style w:type="character" w:styleId="ListLabel4" w:customStyle="1">
    <w:name w:val="ListLabel 4"/>
    <w:qFormat/>
    <w:rsid w:val="000640ad"/>
    <w:rPr>
      <w:rFonts w:eastAsia="Calibri" w:cs="Calibri"/>
    </w:rPr>
  </w:style>
  <w:style w:type="character" w:styleId="ListLabel5" w:customStyle="1">
    <w:name w:val="ListLabel 5"/>
    <w:qFormat/>
    <w:rsid w:val="000640ad"/>
    <w:rPr>
      <w:rFonts w:eastAsia="Calibri" w:cs="Calibri"/>
    </w:rPr>
  </w:style>
  <w:style w:type="character" w:styleId="ListLabel6" w:customStyle="1">
    <w:name w:val="ListLabel 6"/>
    <w:qFormat/>
    <w:rsid w:val="000640ad"/>
    <w:rPr>
      <w:rFonts w:eastAsia="Calibri" w:cs="Calibri"/>
    </w:rPr>
  </w:style>
  <w:style w:type="character" w:styleId="ListLabel7" w:customStyle="1">
    <w:name w:val="ListLabel 7"/>
    <w:qFormat/>
    <w:rsid w:val="000640ad"/>
    <w:rPr>
      <w:rFonts w:eastAsia="Calibri" w:cs="Calibri"/>
    </w:rPr>
  </w:style>
  <w:style w:type="character" w:styleId="ListLabel8" w:customStyle="1">
    <w:name w:val="ListLabel 8"/>
    <w:qFormat/>
    <w:rsid w:val="000640ad"/>
    <w:rPr>
      <w:rFonts w:eastAsia="Calibri" w:cs="Calibri"/>
    </w:rPr>
  </w:style>
  <w:style w:type="character" w:styleId="ListLabel9" w:customStyle="1">
    <w:name w:val="ListLabel 9"/>
    <w:qFormat/>
    <w:rsid w:val="000640ad"/>
    <w:rPr>
      <w:rFonts w:eastAsia="Calibri" w:cs="Calibri"/>
    </w:rPr>
  </w:style>
  <w:style w:type="character" w:styleId="ListLabel10" w:customStyle="1">
    <w:name w:val="ListLabel 10"/>
    <w:qFormat/>
    <w:rsid w:val="000640ad"/>
    <w:rPr>
      <w:rFonts w:eastAsia="Trebuchet MS" w:cs="Trebuchet MS"/>
    </w:rPr>
  </w:style>
  <w:style w:type="character" w:styleId="ListLabel11" w:customStyle="1">
    <w:name w:val="ListLabel 11"/>
    <w:qFormat/>
    <w:rsid w:val="000640ad"/>
    <w:rPr>
      <w:rFonts w:eastAsia="Calibri" w:cs="Calibri"/>
    </w:rPr>
  </w:style>
  <w:style w:type="character" w:styleId="ListLabel12" w:customStyle="1">
    <w:name w:val="ListLabel 12"/>
    <w:qFormat/>
    <w:rsid w:val="000640ad"/>
    <w:rPr>
      <w:rFonts w:eastAsia="Calibri" w:cs="Calibri"/>
    </w:rPr>
  </w:style>
  <w:style w:type="character" w:styleId="ListLabel13" w:customStyle="1">
    <w:name w:val="ListLabel 13"/>
    <w:qFormat/>
    <w:rsid w:val="000640ad"/>
    <w:rPr>
      <w:rFonts w:eastAsia="Calibri" w:cs="Calibri"/>
    </w:rPr>
  </w:style>
  <w:style w:type="character" w:styleId="ListLabel14" w:customStyle="1">
    <w:name w:val="ListLabel 14"/>
    <w:qFormat/>
    <w:rsid w:val="000640ad"/>
    <w:rPr>
      <w:rFonts w:eastAsia="Calibri" w:cs="Calibri"/>
    </w:rPr>
  </w:style>
  <w:style w:type="character" w:styleId="ListLabel15" w:customStyle="1">
    <w:name w:val="ListLabel 15"/>
    <w:qFormat/>
    <w:rsid w:val="000640ad"/>
    <w:rPr>
      <w:rFonts w:eastAsia="Calibri" w:cs="Calibri"/>
    </w:rPr>
  </w:style>
  <w:style w:type="character" w:styleId="ListLabel16" w:customStyle="1">
    <w:name w:val="ListLabel 16"/>
    <w:qFormat/>
    <w:rsid w:val="000640ad"/>
    <w:rPr>
      <w:rFonts w:eastAsia="Calibri" w:cs="Calibri"/>
    </w:rPr>
  </w:style>
  <w:style w:type="character" w:styleId="ListLabel17" w:customStyle="1">
    <w:name w:val="ListLabel 17"/>
    <w:qFormat/>
    <w:rsid w:val="000640ad"/>
    <w:rPr>
      <w:rFonts w:eastAsia="Calibri" w:cs="Calibri"/>
    </w:rPr>
  </w:style>
  <w:style w:type="character" w:styleId="ListLabel18" w:customStyle="1">
    <w:name w:val="ListLabel 18"/>
    <w:qFormat/>
    <w:rsid w:val="000640ad"/>
    <w:rPr>
      <w:rFonts w:eastAsia="Calibri" w:cs="Calibri"/>
    </w:rPr>
  </w:style>
  <w:style w:type="character" w:styleId="ListLabel19" w:customStyle="1">
    <w:name w:val="ListLabel 19"/>
    <w:qFormat/>
    <w:rsid w:val="000640ad"/>
    <w:rPr>
      <w:rFonts w:cs="Courier New"/>
    </w:rPr>
  </w:style>
  <w:style w:type="character" w:styleId="ListLabel20" w:customStyle="1">
    <w:name w:val="ListLabel 20"/>
    <w:qFormat/>
    <w:rsid w:val="000640ad"/>
    <w:rPr>
      <w:rFonts w:cs="Courier New"/>
    </w:rPr>
  </w:style>
  <w:style w:type="character" w:styleId="ListLabel21" w:customStyle="1">
    <w:name w:val="ListLabel 21"/>
    <w:qFormat/>
    <w:rsid w:val="000640ad"/>
    <w:rPr>
      <w:rFonts w:cs="Courier New"/>
    </w:rPr>
  </w:style>
  <w:style w:type="character" w:styleId="ListLabel22" w:customStyle="1">
    <w:name w:val="ListLabel 22"/>
    <w:qFormat/>
    <w:rsid w:val="000640ad"/>
    <w:rPr>
      <w:rFonts w:cs="Courier New"/>
    </w:rPr>
  </w:style>
  <w:style w:type="character" w:styleId="ListLabel23" w:customStyle="1">
    <w:name w:val="ListLabel 23"/>
    <w:qFormat/>
    <w:rsid w:val="000640ad"/>
    <w:rPr>
      <w:rFonts w:cs="Courier New"/>
    </w:rPr>
  </w:style>
  <w:style w:type="character" w:styleId="ListLabel24" w:customStyle="1">
    <w:name w:val="ListLabel 24"/>
    <w:qFormat/>
    <w:rsid w:val="000640ad"/>
    <w:rPr>
      <w:rFonts w:cs="Courier New"/>
    </w:rPr>
  </w:style>
  <w:style w:type="character" w:styleId="ListLabel25" w:customStyle="1">
    <w:name w:val="ListLabel 25"/>
    <w:qFormat/>
    <w:rsid w:val="000640ad"/>
    <w:rPr>
      <w:rFonts w:cs="Courier New"/>
    </w:rPr>
  </w:style>
  <w:style w:type="character" w:styleId="ListLabel26" w:customStyle="1">
    <w:name w:val="ListLabel 26"/>
    <w:qFormat/>
    <w:rsid w:val="000640ad"/>
    <w:rPr>
      <w:rFonts w:cs="Courier New"/>
    </w:rPr>
  </w:style>
  <w:style w:type="character" w:styleId="ListLabel27" w:customStyle="1">
    <w:name w:val="ListLabel 27"/>
    <w:qFormat/>
    <w:rsid w:val="000640ad"/>
    <w:rPr>
      <w:rFonts w:cs="Courier New"/>
    </w:rPr>
  </w:style>
  <w:style w:type="character" w:styleId="ListLabel28" w:customStyle="1">
    <w:name w:val="ListLabel 28"/>
    <w:qFormat/>
    <w:rsid w:val="000640ad"/>
    <w:rPr>
      <w:rFonts w:cs="Courier New"/>
    </w:rPr>
  </w:style>
  <w:style w:type="character" w:styleId="ListLabel29" w:customStyle="1">
    <w:name w:val="ListLabel 29"/>
    <w:qFormat/>
    <w:rsid w:val="000640ad"/>
    <w:rPr>
      <w:rFonts w:cs="Courier New"/>
    </w:rPr>
  </w:style>
  <w:style w:type="character" w:styleId="ListLabel30" w:customStyle="1">
    <w:name w:val="ListLabel 30"/>
    <w:qFormat/>
    <w:rsid w:val="000640ad"/>
    <w:rPr>
      <w:rFonts w:cs="Courier New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cs="Symbol"/>
      <w:sz w:val="26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640ad"/>
    <w:pPr>
      <w:spacing w:lineRule="auto" w:line="276" w:before="0" w:after="140"/>
    </w:pPr>
    <w:rPr/>
  </w:style>
  <w:style w:type="paragraph" w:styleId="Lista">
    <w:name w:val="List"/>
    <w:basedOn w:val="Tretekstu"/>
    <w:rsid w:val="000640ad"/>
    <w:pPr/>
    <w:rPr>
      <w:rFonts w:cs="Arial Unicode MS"/>
    </w:rPr>
  </w:style>
  <w:style w:type="paragraph" w:styleId="Podpis" w:customStyle="1">
    <w:name w:val="Caption"/>
    <w:basedOn w:val="Normal"/>
    <w:qFormat/>
    <w:rsid w:val="000640a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40ad"/>
    <w:pPr>
      <w:suppressLineNumbers/>
    </w:pPr>
    <w:rPr>
      <w:rFonts w:cs="Arial Unicode MS"/>
    </w:rPr>
  </w:style>
  <w:style w:type="paragraph" w:styleId="Gwka">
    <w:name w:val="Header"/>
    <w:basedOn w:val="Normal"/>
    <w:next w:val="Tretekstu"/>
    <w:qFormat/>
    <w:rsid w:val="000640a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lockText">
    <w:name w:val="Block Text"/>
    <w:basedOn w:val="Normal"/>
    <w:semiHidden/>
    <w:qFormat/>
    <w:rsid w:val="002469ad"/>
    <w:pPr>
      <w:spacing w:lineRule="auto" w:line="319"/>
      <w:ind w:left="1920" w:right="1600" w:hanging="0"/>
      <w:jc w:val="center"/>
    </w:pPr>
    <w:rPr>
      <w:b/>
      <w:bCs/>
      <w:sz w:val="24"/>
      <w:szCs w:val="24"/>
      <w:u w:val="single"/>
    </w:rPr>
  </w:style>
  <w:style w:type="paragraph" w:styleId="NormalWeb">
    <w:name w:val="Normal (Web)"/>
    <w:basedOn w:val="Normal"/>
    <w:unhideWhenUsed/>
    <w:qFormat/>
    <w:rsid w:val="00b104ae"/>
    <w:pPr>
      <w:widowControl/>
      <w:spacing w:lineRule="auto" w:line="240" w:beforeAutospacing="1" w:afterAutospacing="1"/>
      <w:ind w:left="0" w:hanging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6"/>
    <w:pPr>
      <w:spacing w:before="0" w:after="0"/>
      <w:ind w:left="720" w:hanging="340"/>
      <w:contextualSpacing/>
    </w:pPr>
    <w:rPr/>
  </w:style>
  <w:style w:type="paragraph" w:styleId="Zawartoramki" w:customStyle="1">
    <w:name w:val="Zawartość ramki"/>
    <w:basedOn w:val="Normal"/>
    <w:qFormat/>
    <w:rsid w:val="000640ad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ist9" w:customStyle="1">
    <w:name w:val="List 9"/>
    <w:qFormat/>
    <w:rsid w:val="00fe770d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336b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2928E-B6DC-46C6-9EB5-2C08D312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LibreOffice/6.1.1.2$Windows_x86 LibreOffice_project/5d19a1bfa650b796764388cd8b33a5af1f5baa1b</Application>
  <Pages>6</Pages>
  <Words>1068</Words>
  <Characters>6734</Characters>
  <CharactersWithSpaces>7854</CharactersWithSpaces>
  <Paragraphs>110</Paragraphs>
  <Company>KP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2020-03-24T13:54:00Z</dcterms:created>
  <dc:creator>KP</dc:creator>
  <dc:description/>
  <dc:language>pl-PL</dc:language>
  <cp:lastModifiedBy/>
  <cp:lastPrinted>2016-09-04T11:27:00Z</cp:lastPrinted>
  <dcterms:modified xsi:type="dcterms:W3CDTF">2020-11-02T09:35:49Z</dcterms:modified>
  <cp:revision>5</cp:revision>
  <dc:subject/>
  <dc:title>Przedmiotowy system oceniania uczniów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